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5149" w:rsidRPr="006E01A7" w:rsidRDefault="00F35149" w:rsidP="007D04DA">
      <w:pPr>
        <w:jc w:val="center"/>
        <w:rPr>
          <w:rFonts w:ascii="Rockwell" w:hAnsi="Rockwell"/>
          <w:b/>
          <w:sz w:val="53"/>
          <w:szCs w:val="53"/>
        </w:rPr>
      </w:pPr>
      <w:r w:rsidRPr="006E01A7">
        <w:rPr>
          <w:rFonts w:ascii="Rockwell" w:hAnsi="Rockwell"/>
          <w:b/>
          <w:sz w:val="53"/>
          <w:szCs w:val="53"/>
        </w:rPr>
        <w:t>SOLUCION BUFFER PH 10.01 REF HI7010L/C</w:t>
      </w:r>
      <w:r w:rsidR="007D04DA">
        <w:rPr>
          <w:rFonts w:ascii="Rockwell" w:hAnsi="Rockwell"/>
          <w:b/>
          <w:sz w:val="53"/>
          <w:szCs w:val="53"/>
        </w:rPr>
        <w:t xml:space="preserve"> </w:t>
      </w:r>
      <w:r w:rsidR="007D04DA">
        <w:rPr>
          <w:noProof/>
        </w:rPr>
        <w:drawing>
          <wp:inline distT="0" distB="0" distL="0" distR="0">
            <wp:extent cx="664491" cy="360000"/>
            <wp:effectExtent l="0" t="0" r="2540" b="254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5149" w:rsidRPr="006E01A7" w:rsidRDefault="00F35149" w:rsidP="007D04DA">
      <w:pPr>
        <w:jc w:val="center"/>
        <w:rPr>
          <w:rFonts w:ascii="Rockwell" w:hAnsi="Rockwell"/>
          <w:b/>
          <w:sz w:val="53"/>
          <w:szCs w:val="53"/>
        </w:rPr>
      </w:pPr>
      <w:r w:rsidRPr="006E01A7">
        <w:rPr>
          <w:rFonts w:ascii="Rockwell" w:hAnsi="Rockwell"/>
          <w:b/>
          <w:sz w:val="53"/>
          <w:szCs w:val="53"/>
        </w:rPr>
        <w:t>SOLUCION BUFFER PH 4.0</w:t>
      </w:r>
      <w:r w:rsidR="007D04DA">
        <w:rPr>
          <w:rFonts w:ascii="Rockwell" w:hAnsi="Rockwell"/>
          <w:b/>
          <w:sz w:val="53"/>
          <w:szCs w:val="53"/>
        </w:rPr>
        <w:t xml:space="preserve"> </w:t>
      </w:r>
      <w:r w:rsidR="007D04DA">
        <w:rPr>
          <w:noProof/>
        </w:rPr>
        <w:drawing>
          <wp:inline distT="0" distB="0" distL="0" distR="0" wp14:anchorId="22B54718" wp14:editId="1F751BC4">
            <wp:extent cx="664491" cy="360000"/>
            <wp:effectExtent l="0" t="0" r="2540" b="254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5149" w:rsidRPr="006E01A7" w:rsidRDefault="00F35149" w:rsidP="007D04DA">
      <w:pPr>
        <w:jc w:val="center"/>
        <w:rPr>
          <w:rFonts w:ascii="Rockwell" w:hAnsi="Rockwell"/>
          <w:b/>
          <w:sz w:val="53"/>
          <w:szCs w:val="53"/>
        </w:rPr>
      </w:pPr>
      <w:r w:rsidRPr="006E01A7">
        <w:rPr>
          <w:rFonts w:ascii="Rockwell" w:hAnsi="Rockwell"/>
          <w:b/>
          <w:sz w:val="53"/>
          <w:szCs w:val="53"/>
        </w:rPr>
        <w:t>SOLUCION BUFFER PH 7.0</w:t>
      </w:r>
      <w:r w:rsidR="007D04DA">
        <w:rPr>
          <w:rFonts w:ascii="Rockwell" w:hAnsi="Rockwell"/>
          <w:b/>
          <w:sz w:val="53"/>
          <w:szCs w:val="53"/>
        </w:rPr>
        <w:t xml:space="preserve"> </w:t>
      </w:r>
      <w:r w:rsidR="007D04DA">
        <w:rPr>
          <w:noProof/>
        </w:rPr>
        <w:drawing>
          <wp:inline distT="0" distB="0" distL="0" distR="0" wp14:anchorId="22B54718" wp14:editId="1F751BC4">
            <wp:extent cx="664491" cy="360000"/>
            <wp:effectExtent l="0" t="0" r="2540" b="254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5149" w:rsidRPr="006E01A7" w:rsidRDefault="00F35149" w:rsidP="007D04DA">
      <w:pPr>
        <w:jc w:val="center"/>
        <w:rPr>
          <w:rFonts w:ascii="Rockwell" w:hAnsi="Rockwell"/>
          <w:b/>
          <w:sz w:val="53"/>
          <w:szCs w:val="53"/>
        </w:rPr>
      </w:pPr>
      <w:bookmarkStart w:id="0" w:name="_Hlk4503607"/>
      <w:r w:rsidRPr="006E01A7">
        <w:rPr>
          <w:rFonts w:ascii="Rockwell" w:hAnsi="Rockwell"/>
          <w:b/>
          <w:sz w:val="53"/>
          <w:szCs w:val="53"/>
        </w:rPr>
        <w:t>DEGRATEC 18</w:t>
      </w:r>
      <w:r w:rsidR="007D04DA">
        <w:rPr>
          <w:rFonts w:ascii="Rockwell" w:hAnsi="Rockwell"/>
          <w:b/>
          <w:sz w:val="53"/>
          <w:szCs w:val="53"/>
        </w:rPr>
        <w:t xml:space="preserve"> </w:t>
      </w:r>
      <w:r w:rsidR="007D04DA">
        <w:rPr>
          <w:noProof/>
        </w:rPr>
        <w:drawing>
          <wp:inline distT="0" distB="0" distL="0" distR="0" wp14:anchorId="22B54718" wp14:editId="1F751BC4">
            <wp:extent cx="664491" cy="360000"/>
            <wp:effectExtent l="0" t="0" r="2540" b="254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:rsidR="00F35149" w:rsidRPr="006E01A7" w:rsidRDefault="00F35149" w:rsidP="007D04DA">
      <w:pPr>
        <w:jc w:val="center"/>
        <w:rPr>
          <w:rFonts w:ascii="Rockwell" w:hAnsi="Rockwell"/>
          <w:b/>
          <w:sz w:val="53"/>
          <w:szCs w:val="53"/>
        </w:rPr>
      </w:pPr>
      <w:r w:rsidRPr="006E01A7">
        <w:rPr>
          <w:rFonts w:ascii="Rockwell" w:hAnsi="Rockwell"/>
          <w:b/>
          <w:sz w:val="53"/>
          <w:szCs w:val="53"/>
        </w:rPr>
        <w:t xml:space="preserve">BI-QUAT </w:t>
      </w:r>
      <w:r w:rsidR="007D04DA">
        <w:rPr>
          <w:noProof/>
        </w:rPr>
        <w:drawing>
          <wp:inline distT="0" distB="0" distL="0" distR="0" wp14:anchorId="22B54718" wp14:editId="1F751BC4">
            <wp:extent cx="664491" cy="360000"/>
            <wp:effectExtent l="0" t="0" r="2540" b="254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5149" w:rsidRPr="006E01A7" w:rsidRDefault="00F35149" w:rsidP="007D04DA">
      <w:pPr>
        <w:jc w:val="center"/>
        <w:rPr>
          <w:rFonts w:ascii="Rockwell" w:hAnsi="Rockwell"/>
          <w:b/>
          <w:sz w:val="53"/>
          <w:szCs w:val="53"/>
        </w:rPr>
      </w:pPr>
      <w:r w:rsidRPr="006E01A7">
        <w:rPr>
          <w:rFonts w:ascii="Rockwell" w:hAnsi="Rockwell"/>
          <w:b/>
          <w:sz w:val="53"/>
          <w:szCs w:val="53"/>
        </w:rPr>
        <w:t>COAGULANTE EXRO CLAREX 1075</w:t>
      </w:r>
      <w:r w:rsidR="007D04DA">
        <w:rPr>
          <w:rFonts w:ascii="Rockwell" w:hAnsi="Rockwell"/>
          <w:b/>
          <w:sz w:val="53"/>
          <w:szCs w:val="53"/>
        </w:rPr>
        <w:t xml:space="preserve"> </w:t>
      </w:r>
      <w:r w:rsidR="007D04DA">
        <w:rPr>
          <w:noProof/>
        </w:rPr>
        <w:drawing>
          <wp:inline distT="0" distB="0" distL="0" distR="0" wp14:anchorId="22B54718" wp14:editId="1F751BC4">
            <wp:extent cx="664491" cy="360000"/>
            <wp:effectExtent l="0" t="0" r="2540" b="254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5149" w:rsidRPr="006E01A7" w:rsidRDefault="00F35149" w:rsidP="007D04DA">
      <w:pPr>
        <w:jc w:val="center"/>
        <w:rPr>
          <w:rFonts w:ascii="Rockwell" w:hAnsi="Rockwell"/>
          <w:b/>
          <w:sz w:val="53"/>
          <w:szCs w:val="53"/>
        </w:rPr>
      </w:pPr>
      <w:r w:rsidRPr="006E01A7">
        <w:rPr>
          <w:rFonts w:ascii="Rockwell" w:hAnsi="Rockwell"/>
          <w:b/>
          <w:sz w:val="53"/>
          <w:szCs w:val="53"/>
        </w:rPr>
        <w:t xml:space="preserve">LIMPIADOR PARA PISOS LAVANDA </w:t>
      </w:r>
      <w:r w:rsidR="007D04DA">
        <w:rPr>
          <w:noProof/>
        </w:rPr>
        <w:drawing>
          <wp:inline distT="0" distB="0" distL="0" distR="0" wp14:anchorId="22B54718" wp14:editId="1F751BC4">
            <wp:extent cx="664491" cy="360000"/>
            <wp:effectExtent l="0" t="0" r="2540" b="254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5149" w:rsidRPr="006E01A7" w:rsidRDefault="00F35149" w:rsidP="007D04DA">
      <w:pPr>
        <w:jc w:val="center"/>
        <w:rPr>
          <w:rFonts w:ascii="Rockwell" w:hAnsi="Rockwell"/>
          <w:b/>
          <w:sz w:val="53"/>
          <w:szCs w:val="53"/>
        </w:rPr>
      </w:pPr>
      <w:r w:rsidRPr="006E01A7">
        <w:rPr>
          <w:rFonts w:ascii="Rockwell" w:hAnsi="Rockwell"/>
          <w:b/>
          <w:sz w:val="53"/>
          <w:szCs w:val="53"/>
        </w:rPr>
        <w:t>FLOCULANTE CATIONICO EXRO 653</w:t>
      </w:r>
      <w:r w:rsidR="007D04DA">
        <w:rPr>
          <w:rFonts w:ascii="Rockwell" w:hAnsi="Rockwell"/>
          <w:b/>
          <w:sz w:val="53"/>
          <w:szCs w:val="53"/>
        </w:rPr>
        <w:t xml:space="preserve"> </w:t>
      </w:r>
      <w:r w:rsidR="007D04DA">
        <w:rPr>
          <w:noProof/>
        </w:rPr>
        <w:drawing>
          <wp:inline distT="0" distB="0" distL="0" distR="0" wp14:anchorId="22B54718" wp14:editId="1F751BC4">
            <wp:extent cx="664491" cy="360000"/>
            <wp:effectExtent l="0" t="0" r="2540" b="254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5149" w:rsidRPr="006E01A7" w:rsidRDefault="00F35149" w:rsidP="007D04DA">
      <w:pPr>
        <w:jc w:val="center"/>
        <w:rPr>
          <w:rFonts w:ascii="Rockwell" w:hAnsi="Rockwell"/>
          <w:b/>
          <w:sz w:val="53"/>
          <w:szCs w:val="53"/>
        </w:rPr>
      </w:pPr>
      <w:r w:rsidRPr="006E01A7">
        <w:rPr>
          <w:rFonts w:ascii="Rockwell" w:hAnsi="Rockwell"/>
          <w:b/>
          <w:sz w:val="53"/>
          <w:szCs w:val="53"/>
        </w:rPr>
        <w:t xml:space="preserve">SOLUCION LLENADO ELECTRODO </w:t>
      </w:r>
      <w:r w:rsidR="006E01A7" w:rsidRPr="006E01A7">
        <w:rPr>
          <w:rFonts w:ascii="Rockwell" w:hAnsi="Rockwell"/>
          <w:b/>
          <w:sz w:val="53"/>
          <w:szCs w:val="53"/>
        </w:rPr>
        <w:t>AGCL 90001</w:t>
      </w:r>
      <w:r w:rsidR="007D04DA">
        <w:rPr>
          <w:rFonts w:ascii="Rockwell" w:hAnsi="Rockwell"/>
          <w:b/>
          <w:sz w:val="53"/>
          <w:szCs w:val="53"/>
        </w:rPr>
        <w:t xml:space="preserve"> </w:t>
      </w:r>
      <w:r w:rsidR="007D04DA">
        <w:rPr>
          <w:noProof/>
        </w:rPr>
        <w:drawing>
          <wp:inline distT="0" distB="0" distL="0" distR="0" wp14:anchorId="22B54718" wp14:editId="1F751BC4">
            <wp:extent cx="664491" cy="360000"/>
            <wp:effectExtent l="0" t="0" r="2540" b="254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5149" w:rsidRPr="006E01A7" w:rsidRDefault="00F35149" w:rsidP="007D04DA">
      <w:pPr>
        <w:jc w:val="center"/>
        <w:rPr>
          <w:rFonts w:ascii="Rockwell" w:hAnsi="Rockwell"/>
          <w:b/>
          <w:sz w:val="53"/>
          <w:szCs w:val="53"/>
        </w:rPr>
      </w:pPr>
      <w:r w:rsidRPr="006E01A7">
        <w:rPr>
          <w:rFonts w:ascii="Rockwell" w:hAnsi="Rockwell"/>
          <w:b/>
          <w:sz w:val="53"/>
          <w:szCs w:val="53"/>
        </w:rPr>
        <w:t>CAL HIDRATADA</w:t>
      </w:r>
      <w:r w:rsidR="007D04DA">
        <w:rPr>
          <w:rFonts w:ascii="Rockwell" w:hAnsi="Rockwell"/>
          <w:b/>
          <w:sz w:val="53"/>
          <w:szCs w:val="53"/>
        </w:rPr>
        <w:t xml:space="preserve"> </w:t>
      </w:r>
      <w:r w:rsidR="007D04DA">
        <w:rPr>
          <w:noProof/>
        </w:rPr>
        <w:drawing>
          <wp:inline distT="0" distB="0" distL="0" distR="0" wp14:anchorId="22B54718" wp14:editId="1F751BC4">
            <wp:extent cx="664491" cy="360000"/>
            <wp:effectExtent l="0" t="0" r="2540" b="254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5149" w:rsidRPr="006E01A7" w:rsidRDefault="00F35149" w:rsidP="007D04DA">
      <w:pPr>
        <w:jc w:val="center"/>
        <w:rPr>
          <w:rFonts w:ascii="Rockwell" w:hAnsi="Rockwell"/>
          <w:b/>
          <w:sz w:val="53"/>
          <w:szCs w:val="53"/>
        </w:rPr>
      </w:pPr>
      <w:r w:rsidRPr="006E01A7">
        <w:rPr>
          <w:rFonts w:ascii="Rockwell" w:hAnsi="Rockwell"/>
          <w:b/>
          <w:sz w:val="53"/>
          <w:szCs w:val="53"/>
        </w:rPr>
        <w:t>HIPLOCORITO DE SODIO AL 11%</w:t>
      </w:r>
      <w:r w:rsidR="007D04DA">
        <w:rPr>
          <w:rFonts w:ascii="Rockwell" w:hAnsi="Rockwell"/>
          <w:b/>
          <w:sz w:val="53"/>
          <w:szCs w:val="53"/>
        </w:rPr>
        <w:t xml:space="preserve"> </w:t>
      </w:r>
      <w:r w:rsidR="007D04DA">
        <w:rPr>
          <w:noProof/>
        </w:rPr>
        <w:drawing>
          <wp:inline distT="0" distB="0" distL="0" distR="0" wp14:anchorId="22B54718" wp14:editId="1F751BC4">
            <wp:extent cx="664491" cy="360000"/>
            <wp:effectExtent l="0" t="0" r="2540" b="2540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5149" w:rsidRPr="006E01A7" w:rsidRDefault="00F35149" w:rsidP="007D04DA">
      <w:pPr>
        <w:jc w:val="center"/>
        <w:rPr>
          <w:rFonts w:ascii="Rockwell" w:hAnsi="Rockwell"/>
          <w:b/>
          <w:sz w:val="53"/>
          <w:szCs w:val="53"/>
        </w:rPr>
      </w:pPr>
      <w:r w:rsidRPr="006E01A7">
        <w:rPr>
          <w:rFonts w:ascii="Rockwell" w:hAnsi="Rockwell"/>
          <w:b/>
          <w:sz w:val="53"/>
          <w:szCs w:val="53"/>
        </w:rPr>
        <w:t>CLAREX 3000</w:t>
      </w:r>
      <w:r w:rsidR="007D04DA">
        <w:rPr>
          <w:rFonts w:ascii="Rockwell" w:hAnsi="Rockwell"/>
          <w:b/>
          <w:sz w:val="53"/>
          <w:szCs w:val="53"/>
        </w:rPr>
        <w:t xml:space="preserve"> </w:t>
      </w:r>
      <w:r w:rsidR="007D04DA">
        <w:rPr>
          <w:noProof/>
        </w:rPr>
        <w:drawing>
          <wp:inline distT="0" distB="0" distL="0" distR="0" wp14:anchorId="22B54718" wp14:editId="1F751BC4">
            <wp:extent cx="664491" cy="360000"/>
            <wp:effectExtent l="0" t="0" r="2540" b="2540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F35149" w:rsidRPr="006E01A7" w:rsidRDefault="00F35149" w:rsidP="007D04DA">
      <w:pPr>
        <w:jc w:val="center"/>
        <w:rPr>
          <w:rFonts w:ascii="Rockwell" w:hAnsi="Rockwell"/>
          <w:b/>
          <w:sz w:val="53"/>
          <w:szCs w:val="53"/>
        </w:rPr>
      </w:pPr>
      <w:r w:rsidRPr="006E01A7">
        <w:rPr>
          <w:rFonts w:ascii="Rockwell" w:hAnsi="Rockwell"/>
          <w:b/>
          <w:sz w:val="53"/>
          <w:szCs w:val="53"/>
        </w:rPr>
        <w:lastRenderedPageBreak/>
        <w:t>BAC FOAM</w:t>
      </w:r>
      <w:r w:rsidR="007D04DA">
        <w:rPr>
          <w:rFonts w:ascii="Rockwell" w:hAnsi="Rockwell"/>
          <w:b/>
          <w:sz w:val="53"/>
          <w:szCs w:val="53"/>
        </w:rPr>
        <w:t xml:space="preserve"> </w:t>
      </w:r>
      <w:r w:rsidR="007D04DA">
        <w:rPr>
          <w:noProof/>
        </w:rPr>
        <w:drawing>
          <wp:inline distT="0" distB="0" distL="0" distR="0" wp14:anchorId="22B54718" wp14:editId="1F751BC4">
            <wp:extent cx="664491" cy="360000"/>
            <wp:effectExtent l="0" t="0" r="2540" b="2540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5149" w:rsidRPr="006E01A7" w:rsidRDefault="00F35149" w:rsidP="007D04DA">
      <w:pPr>
        <w:jc w:val="center"/>
        <w:rPr>
          <w:rFonts w:ascii="Rockwell" w:hAnsi="Rockwell"/>
          <w:b/>
          <w:sz w:val="53"/>
          <w:szCs w:val="53"/>
        </w:rPr>
      </w:pPr>
      <w:r w:rsidRPr="006E01A7">
        <w:rPr>
          <w:rFonts w:ascii="Rockwell" w:hAnsi="Rockwell"/>
          <w:b/>
          <w:sz w:val="53"/>
          <w:szCs w:val="53"/>
        </w:rPr>
        <w:t>GEL ANTIBACTERIAL</w:t>
      </w:r>
      <w:r w:rsidR="007D04DA">
        <w:rPr>
          <w:rFonts w:ascii="Rockwell" w:hAnsi="Rockwell"/>
          <w:b/>
          <w:sz w:val="53"/>
          <w:szCs w:val="53"/>
        </w:rPr>
        <w:t xml:space="preserve"> </w:t>
      </w:r>
      <w:r w:rsidR="007D04DA">
        <w:rPr>
          <w:noProof/>
        </w:rPr>
        <w:drawing>
          <wp:inline distT="0" distB="0" distL="0" distR="0" wp14:anchorId="22B54718" wp14:editId="1F751BC4">
            <wp:extent cx="664491" cy="360000"/>
            <wp:effectExtent l="0" t="0" r="2540" b="2540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01A7" w:rsidRPr="006E01A7" w:rsidRDefault="00F35149" w:rsidP="007D04DA">
      <w:pPr>
        <w:jc w:val="center"/>
        <w:rPr>
          <w:rFonts w:ascii="Rockwell" w:hAnsi="Rockwell"/>
          <w:b/>
          <w:sz w:val="53"/>
          <w:szCs w:val="53"/>
        </w:rPr>
      </w:pPr>
      <w:r w:rsidRPr="006E01A7">
        <w:rPr>
          <w:rFonts w:ascii="Rockwell" w:hAnsi="Rockwell"/>
          <w:b/>
          <w:sz w:val="53"/>
          <w:szCs w:val="53"/>
        </w:rPr>
        <w:t xml:space="preserve">AGUA DESTILADA BATERIA </w:t>
      </w:r>
      <w:r w:rsidR="007D04DA">
        <w:rPr>
          <w:rFonts w:ascii="Rockwell" w:hAnsi="Rockwell"/>
          <w:b/>
          <w:sz w:val="53"/>
          <w:szCs w:val="53"/>
        </w:rPr>
        <w:t xml:space="preserve"> </w:t>
      </w:r>
      <w:r w:rsidR="007D04DA">
        <w:rPr>
          <w:noProof/>
        </w:rPr>
        <w:drawing>
          <wp:inline distT="0" distB="0" distL="0" distR="0" wp14:anchorId="22B54718" wp14:editId="1F751BC4">
            <wp:extent cx="664491" cy="360000"/>
            <wp:effectExtent l="0" t="0" r="2540" b="2540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5149" w:rsidRPr="006E01A7" w:rsidRDefault="00F35149" w:rsidP="007D04DA">
      <w:pPr>
        <w:jc w:val="center"/>
        <w:rPr>
          <w:rFonts w:ascii="Rockwell" w:hAnsi="Rockwell"/>
          <w:b/>
          <w:sz w:val="53"/>
          <w:szCs w:val="53"/>
        </w:rPr>
      </w:pPr>
      <w:r w:rsidRPr="006E01A7">
        <w:rPr>
          <w:rFonts w:ascii="Rockwell" w:hAnsi="Rockwell"/>
          <w:b/>
          <w:sz w:val="53"/>
          <w:szCs w:val="53"/>
        </w:rPr>
        <w:t>ALCOHOL ANTISÉPTICO</w:t>
      </w:r>
      <w:r w:rsidR="007D04DA">
        <w:rPr>
          <w:rFonts w:ascii="Rockwell" w:hAnsi="Rockwell"/>
          <w:b/>
          <w:sz w:val="53"/>
          <w:szCs w:val="53"/>
        </w:rPr>
        <w:t xml:space="preserve"> </w:t>
      </w:r>
      <w:r w:rsidR="007D04DA">
        <w:rPr>
          <w:noProof/>
        </w:rPr>
        <w:drawing>
          <wp:inline distT="0" distB="0" distL="0" distR="0" wp14:anchorId="22B54718" wp14:editId="1F751BC4">
            <wp:extent cx="664491" cy="360000"/>
            <wp:effectExtent l="0" t="0" r="2540" b="2540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5149" w:rsidRPr="006E01A7" w:rsidRDefault="00F35149" w:rsidP="007D04DA">
      <w:pPr>
        <w:jc w:val="center"/>
        <w:rPr>
          <w:rFonts w:ascii="Rockwell" w:hAnsi="Rockwell"/>
          <w:b/>
          <w:sz w:val="53"/>
          <w:szCs w:val="53"/>
        </w:rPr>
      </w:pPr>
      <w:r w:rsidRPr="006E01A7">
        <w:rPr>
          <w:rFonts w:ascii="Rockwell" w:hAnsi="Rockwell"/>
          <w:b/>
          <w:sz w:val="53"/>
          <w:szCs w:val="53"/>
        </w:rPr>
        <w:t>LUCTAPOL</w:t>
      </w:r>
      <w:r w:rsidR="007D04DA">
        <w:rPr>
          <w:rFonts w:ascii="Rockwell" w:hAnsi="Rockwell"/>
          <w:b/>
          <w:sz w:val="53"/>
          <w:szCs w:val="53"/>
        </w:rPr>
        <w:t xml:space="preserve"> </w:t>
      </w:r>
      <w:r w:rsidR="007D04DA">
        <w:rPr>
          <w:noProof/>
        </w:rPr>
        <w:drawing>
          <wp:inline distT="0" distB="0" distL="0" distR="0" wp14:anchorId="22B54718" wp14:editId="1F751BC4">
            <wp:extent cx="664491" cy="360000"/>
            <wp:effectExtent l="0" t="0" r="2540" b="2540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644B" w:rsidRPr="006E01A7" w:rsidRDefault="00F35149" w:rsidP="007D04DA">
      <w:pPr>
        <w:jc w:val="center"/>
        <w:rPr>
          <w:rFonts w:ascii="Rockwell" w:hAnsi="Rockwell"/>
          <w:b/>
          <w:sz w:val="53"/>
          <w:szCs w:val="53"/>
        </w:rPr>
      </w:pPr>
      <w:r w:rsidRPr="006E01A7">
        <w:rPr>
          <w:rFonts w:ascii="Rockwell" w:hAnsi="Rockwell"/>
          <w:b/>
          <w:sz w:val="53"/>
          <w:szCs w:val="53"/>
        </w:rPr>
        <w:t>ELECTRODE STORAGE BOTTEL ORION 910003</w:t>
      </w:r>
      <w:r w:rsidR="007D04DA">
        <w:rPr>
          <w:rFonts w:ascii="Rockwell" w:hAnsi="Rockwell"/>
          <w:b/>
          <w:sz w:val="53"/>
          <w:szCs w:val="53"/>
        </w:rPr>
        <w:t xml:space="preserve"> </w:t>
      </w:r>
      <w:r w:rsidR="007D04DA">
        <w:rPr>
          <w:noProof/>
        </w:rPr>
        <w:drawing>
          <wp:inline distT="0" distB="0" distL="0" distR="0" wp14:anchorId="22B54718" wp14:editId="1F751BC4">
            <wp:extent cx="664491" cy="360000"/>
            <wp:effectExtent l="0" t="0" r="2540" b="2540"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01A7" w:rsidRPr="006E01A7" w:rsidRDefault="006E01A7" w:rsidP="007D04DA">
      <w:pPr>
        <w:jc w:val="center"/>
        <w:rPr>
          <w:rFonts w:ascii="Rockwell" w:hAnsi="Rockwell"/>
          <w:b/>
          <w:sz w:val="53"/>
          <w:szCs w:val="53"/>
        </w:rPr>
      </w:pPr>
      <w:r w:rsidRPr="006E01A7">
        <w:rPr>
          <w:rFonts w:ascii="Rockwell" w:hAnsi="Rockwell"/>
          <w:b/>
          <w:sz w:val="53"/>
          <w:szCs w:val="53"/>
        </w:rPr>
        <w:t>AMBIENTADOR FULL FRESH LAVANDA</w:t>
      </w:r>
      <w:r w:rsidR="007D04DA">
        <w:rPr>
          <w:rFonts w:ascii="Rockwell" w:hAnsi="Rockwell"/>
          <w:b/>
          <w:sz w:val="53"/>
          <w:szCs w:val="53"/>
        </w:rPr>
        <w:t xml:space="preserve"> </w:t>
      </w:r>
      <w:r w:rsidR="007D04DA">
        <w:rPr>
          <w:noProof/>
        </w:rPr>
        <w:drawing>
          <wp:inline distT="0" distB="0" distL="0" distR="0" wp14:anchorId="22B54718" wp14:editId="1F751BC4">
            <wp:extent cx="664491" cy="360000"/>
            <wp:effectExtent l="0" t="0" r="2540" b="2540"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91" cy="3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E01A7" w:rsidRPr="006E01A7" w:rsidSect="006E01A7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5149"/>
    <w:rsid w:val="006E01A7"/>
    <w:rsid w:val="007D04DA"/>
    <w:rsid w:val="00D4644B"/>
    <w:rsid w:val="00F35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  <w14:docId w14:val="3FD8AC97"/>
  <w15:chartTrackingRefBased/>
  <w15:docId w15:val="{0942970D-707A-45BF-A103-0614C97DE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3514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72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192.168.30.116 133</dc:creator>
  <cp:keywords/>
  <dc:description/>
  <cp:lastModifiedBy>192.168.30.116 133</cp:lastModifiedBy>
  <cp:revision>3</cp:revision>
  <dcterms:created xsi:type="dcterms:W3CDTF">2019-03-26T19:42:00Z</dcterms:created>
  <dcterms:modified xsi:type="dcterms:W3CDTF">2019-05-07T16:30:00Z</dcterms:modified>
</cp:coreProperties>
</file>